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88" w:rsidRDefault="00A33C88" w:rsidP="00A33C88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2020-21-es tanévkezdéséhez</w:t>
      </w:r>
      <w:bookmarkStart w:id="0" w:name="_GoBack"/>
      <w:bookmarkEnd w:id="0"/>
      <w:r>
        <w:rPr>
          <w:sz w:val="24"/>
          <w:szCs w:val="24"/>
        </w:rPr>
        <w:t xml:space="preserve"> készülő protokollhoz az MKSZSZ az alábbiakban felsorolt javaslatokat fogalmazta meg és ajánlja felhasználásra: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diáknak  oktatónak egyéb iskolai dolgozónak az iskola biztosítson karbantartható </w:t>
      </w:r>
      <w:proofErr w:type="gramStart"/>
      <w:r>
        <w:rPr>
          <w:sz w:val="24"/>
          <w:szCs w:val="24"/>
        </w:rPr>
        <w:t>maszkot</w:t>
      </w:r>
      <w:proofErr w:type="gramEnd"/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iskola épületébe a diákok feltett </w:t>
      </w:r>
      <w:proofErr w:type="gramStart"/>
      <w:r>
        <w:rPr>
          <w:sz w:val="24"/>
          <w:szCs w:val="24"/>
        </w:rPr>
        <w:t>maszkkal</w:t>
      </w:r>
      <w:proofErr w:type="gramEnd"/>
      <w:r>
        <w:rPr>
          <w:sz w:val="24"/>
          <w:szCs w:val="24"/>
        </w:rPr>
        <w:t xml:space="preserve"> léphetnek be és ki, amit csak az osztályteremben vagy kimenetkor a külsőérben vehetnek le.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diákok, oktatók lázmérésére hasonlóan az orvosi rendelőkben alkalmazott eszközzel valósuljon meg 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lázzal érkezőt, diákot a foglalkozás alól az oktatót a munkavégzés alól mentesíteni kell.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Órai szünetben a folyosón közösségi termekben, büfében mosdóban a </w:t>
      </w:r>
      <w:proofErr w:type="gramStart"/>
      <w:r>
        <w:rPr>
          <w:sz w:val="24"/>
          <w:szCs w:val="24"/>
        </w:rPr>
        <w:t>maszk</w:t>
      </w:r>
      <w:proofErr w:type="gramEnd"/>
      <w:r>
        <w:rPr>
          <w:sz w:val="24"/>
          <w:szCs w:val="24"/>
        </w:rPr>
        <w:t xml:space="preserve"> használata kötelező legyen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osztálytermekben mosdóban legyen felszerelve kézfertőtlenítő és minden tanóra megkezdése előtt a kéz fertőtlenítése legyen kötelező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mosdókat egyszerre annyian használhatják, amennyi férőhely van kialakítva. ezért célszerű lenne a szüneteket 5perccel meghosszabbítani a tanórákat pedig 5 perccel lerövidíteni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az osztálylétszáma és a tanterem mérete lehetővé teszi, akkor egy padban egydiák üljön. Az ágazati alapozóképzés esetén átmenetileg át kellene gondolni 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osztály létszámot a távolságtartási szempontok betartására való tekintettel figyelembe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projekt feladatokat úgy kell szervezni, hogy a járványügyi távolságtartás biztosított legyen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sűrű kézmosáshoz szárító vagy törlőpapír biztosított legyen.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folyosói vagy közösségi termet felügyelő köteles a </w:t>
      </w:r>
      <w:proofErr w:type="gramStart"/>
      <w:r>
        <w:rPr>
          <w:sz w:val="24"/>
          <w:szCs w:val="24"/>
        </w:rPr>
        <w:t>maszkot</w:t>
      </w:r>
      <w:proofErr w:type="gramEnd"/>
      <w:r>
        <w:rPr>
          <w:sz w:val="24"/>
          <w:szCs w:val="24"/>
        </w:rPr>
        <w:t xml:space="preserve"> használni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Minden tanításinapon a tanterem bútorainak fertőtlenítésre is kerüljön sor</w:t>
      </w:r>
    </w:p>
    <w:p w:rsidR="00A33C88" w:rsidRDefault="00A33C88" w:rsidP="00A33C88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vizes helyiségek felmosása fertőtlenítése egy tanítási napon legalább kétszer történjen meg</w:t>
      </w:r>
    </w:p>
    <w:p w:rsidR="00A33C88" w:rsidRDefault="00A33C88" w:rsidP="00A33C88">
      <w:pPr>
        <w:pStyle w:val="lfej"/>
        <w:ind w:left="720"/>
        <w:jc w:val="both"/>
        <w:rPr>
          <w:sz w:val="24"/>
          <w:szCs w:val="24"/>
        </w:rPr>
      </w:pPr>
    </w:p>
    <w:p w:rsidR="00A33C88" w:rsidRDefault="00A33C88" w:rsidP="00A33C88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Abban az </w:t>
      </w:r>
      <w:proofErr w:type="gramStart"/>
      <w:r>
        <w:rPr>
          <w:sz w:val="24"/>
          <w:szCs w:val="24"/>
        </w:rPr>
        <w:t>esteben ,ha</w:t>
      </w:r>
      <w:proofErr w:type="gramEnd"/>
      <w:r>
        <w:rPr>
          <w:sz w:val="24"/>
          <w:szCs w:val="24"/>
        </w:rPr>
        <w:t xml:space="preserve"> tartós digitális tanrendre kerülne sor az oktatók otthoni munkavégzéséhez a következők megoldását és figyelembevételét javasoljuk:</w:t>
      </w:r>
    </w:p>
    <w:p w:rsidR="00A33C88" w:rsidRDefault="00A33C88" w:rsidP="00A33C88">
      <w:pPr>
        <w:pStyle w:val="lfej"/>
        <w:jc w:val="both"/>
        <w:rPr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otthoni munkavégzést csak olyan esetben lehessen végezni ahol az elektromoshálózat érintésvédelmileg </w:t>
      </w:r>
      <w:proofErr w:type="gramStart"/>
      <w:r>
        <w:rPr>
          <w:rFonts w:ascii="Times New Roman" w:hAnsi="Times New Roman" w:cs="Times New Roman"/>
          <w:sz w:val="24"/>
          <w:szCs w:val="24"/>
        </w:rPr>
        <w:t>biztonságos( oktatói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nyilatkozat)</w:t>
      </w: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biztonságos a hálózat az informatikai eszközök előtt mindenképpen szükséges” firelét” alkalmazni, aminek költsége a munkáltatót terheli.</w:t>
      </w: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munkavégzéshez térben és időben megfelelő fényforrás biztosítása. Amennyiben a munkavállaló ezzel nem rendelkezik, a munkáltató a helyi megvilágításhoz járuljon hozzá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asztali lámpával)</w:t>
      </w: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munkavégzéshez a munkahelyi környezetben biztosított ülőalkalmatosság az otthoni környezetben is biztosítva legyen (ha a munkahelyi szék alkalmasabb haza lehessen vinni használatra)</w:t>
      </w: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otthoni környezetben végzett munkavégzés költségeihez (energia, </w:t>
      </w:r>
      <w:proofErr w:type="gramStart"/>
      <w:r>
        <w:rPr>
          <w:rFonts w:ascii="Times New Roman" w:hAnsi="Times New Roman" w:cs="Times New Roman"/>
          <w:sz w:val="24"/>
          <w:szCs w:val="24"/>
        </w:rPr>
        <w:t>víz  internet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használathoz) a munkavállaló kapjon a munkáltatói hozzájárulást</w:t>
      </w: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 értékű munkahelyi eszközök adattartalmak, melyek nem tartalmazzák a munkavállaló lakásbiztosításának elemét egy váratlan eseményre (lopás, betörés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lakástűz, egyéb </w:t>
      </w:r>
      <w:proofErr w:type="spellStart"/>
      <w:r>
        <w:rPr>
          <w:rFonts w:ascii="Times New Roman" w:hAnsi="Times New Roman" w:cs="Times New Roman"/>
          <w:sz w:val="24"/>
          <w:szCs w:val="24"/>
        </w:rPr>
        <w:t>havaria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helyzet) a munkáltató kössön kiegészítő biztosítást vagy járuljon hozzá a kiegészítőbiztostás megkötéséhez. </w:t>
      </w: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tartós otthoni munkavégzés esetén a munkaalkalmassági vizsgálat a jelenlegi szabályozottnál legyen sűrűbb, de mindenképpen a digitális tanrend befejezéséét követően</w:t>
      </w: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33C88" w:rsidRDefault="00A33C88" w:rsidP="00A33C88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otthoni munkavégzés során a munkavállalót ért baleset munkahelyi balesetnek minősüljön</w:t>
      </w:r>
    </w:p>
    <w:p w:rsidR="00A33C88" w:rsidRDefault="00A33C88" w:rsidP="00A33C88">
      <w:pPr>
        <w:pStyle w:val="Listaszerbekezds"/>
        <w:rPr>
          <w:sz w:val="24"/>
          <w:szCs w:val="24"/>
        </w:rPr>
      </w:pPr>
    </w:p>
    <w:p w:rsidR="00A33C88" w:rsidRDefault="00A33C88" w:rsidP="00A33C8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gondoljuk a feltételek biztosítására a digitális tanrend idején az üzemeltetés költségeinek megtakarításából biztosítható a forrás</w:t>
      </w:r>
    </w:p>
    <w:p w:rsidR="00975AB5" w:rsidRDefault="00975AB5"/>
    <w:sectPr w:rsidR="0097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85D"/>
    <w:multiLevelType w:val="hybridMultilevel"/>
    <w:tmpl w:val="047ED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20CF0"/>
    <w:multiLevelType w:val="hybridMultilevel"/>
    <w:tmpl w:val="790E84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88"/>
    <w:rsid w:val="00975AB5"/>
    <w:rsid w:val="00A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8A2F"/>
  <w15:chartTrackingRefBased/>
  <w15:docId w15:val="{2401179B-2532-4C4D-9DE3-7255AC0B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33C8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A33C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33C8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33C88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A33C8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</dc:creator>
  <cp:keywords/>
  <dc:description/>
  <cp:lastModifiedBy>Tóth József</cp:lastModifiedBy>
  <cp:revision>1</cp:revision>
  <dcterms:created xsi:type="dcterms:W3CDTF">2020-08-17T14:46:00Z</dcterms:created>
  <dcterms:modified xsi:type="dcterms:W3CDTF">2020-08-17T14:48:00Z</dcterms:modified>
</cp:coreProperties>
</file>